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572" w:left="4248"/>
        <w:rPr>
          <w:rFonts w:ascii="Times New Roman" w:hAnsi="Times New Roman"/>
          <w:sz w:val="28"/>
        </w:rPr>
      </w:pPr>
    </w:p>
    <w:p w14:paraId="04000000">
      <w:pPr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14:paraId="05000000">
      <w:pPr>
        <w:spacing w:line="240" w:lineRule="exact"/>
        <w:ind w:firstLine="572" w:left="4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</w:t>
      </w:r>
      <w:r>
        <w:rPr>
          <w:rFonts w:ascii="Times New Roman" w:hAnsi="Times New Roman"/>
          <w:sz w:val="28"/>
        </w:rPr>
        <w:t>ор Мурманской области</w:t>
      </w:r>
    </w:p>
    <w:p w14:paraId="06000000">
      <w:pPr>
        <w:spacing w:after="0" w:before="120" w:line="240" w:lineRule="exact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советник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spacing w:after="0" w:before="120" w:line="240" w:lineRule="exact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стиции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 класса</w:t>
      </w:r>
    </w:p>
    <w:p w14:paraId="08000000">
      <w:pPr>
        <w:spacing w:after="0" w:before="120" w:line="240" w:lineRule="exact"/>
        <w:ind w:firstLine="0" w:left="4820"/>
        <w:rPr>
          <w:rFonts w:ascii="Times New Roman" w:hAnsi="Times New Roman"/>
          <w:sz w:val="28"/>
        </w:rPr>
      </w:pPr>
    </w:p>
    <w:p w14:paraId="09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С.В. </w:t>
      </w:r>
      <w:r>
        <w:rPr>
          <w:rFonts w:ascii="Times New Roman" w:hAnsi="Times New Roman"/>
          <w:sz w:val="28"/>
        </w:rPr>
        <w:t>Паволин</w:t>
      </w:r>
    </w:p>
    <w:p w14:paraId="0A000000">
      <w:pPr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0C000000">
      <w:pPr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 Р А Ф И К</w:t>
      </w:r>
    </w:p>
    <w:p w14:paraId="0D000000">
      <w:pPr>
        <w:spacing w:after="0"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выездных и тематических при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мов </w:t>
      </w:r>
      <w:r>
        <w:rPr>
          <w:rFonts w:ascii="Times New Roman" w:hAnsi="Times New Roman"/>
          <w:sz w:val="28"/>
        </w:rPr>
        <w:t>граждан прокурором</w:t>
      </w:r>
    </w:p>
    <w:p w14:paraId="0E000000">
      <w:pPr>
        <w:tabs>
          <w:tab w:leader="none" w:pos="0" w:val="left"/>
          <w:tab w:leader="none" w:pos="2985" w:val="left"/>
          <w:tab w:leader="none" w:pos="5102" w:val="center"/>
          <w:tab w:leader="none" w:pos="5954" w:val="left"/>
        </w:tabs>
        <w:spacing w:line="240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Мурманской области и его заместителями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декабре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</w:t>
      </w:r>
    </w:p>
    <w:p w14:paraId="0F000000">
      <w:pPr>
        <w:tabs>
          <w:tab w:leader="none" w:pos="0" w:val="left"/>
          <w:tab w:leader="none" w:pos="2985" w:val="left"/>
          <w:tab w:leader="none" w:pos="5102" w:val="center"/>
          <w:tab w:leader="none" w:pos="5954" w:val="left"/>
        </w:tabs>
        <w:spacing w:line="240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714"/>
        <w:tblLayout w:type="fixed"/>
      </w:tblPr>
      <w:tblGrid>
        <w:gridCol w:w="561"/>
        <w:gridCol w:w="2275"/>
        <w:gridCol w:w="3118"/>
        <w:gridCol w:w="1276"/>
        <w:gridCol w:w="2839"/>
      </w:tblGrid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14:paraId="11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Должность,</w:t>
            </w:r>
          </w:p>
          <w:p w14:paraId="13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</w:t>
            </w:r>
          </w:p>
          <w:p w14:paraId="14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 иных участников приема</w:t>
            </w:r>
          </w:p>
          <w:p w14:paraId="15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Место 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  <w:r>
              <w:rPr>
                <w:rFonts w:ascii="Times New Roman" w:hAnsi="Times New Roman"/>
                <w:sz w:val="28"/>
              </w:rPr>
              <w:t xml:space="preserve"> граждан и тематика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и время проведения личного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</w:p>
          <w:p w14:paraId="18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9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1A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  должностные</w:t>
            </w:r>
            <w:r>
              <w:rPr>
                <w:rFonts w:ascii="Times New Roman" w:hAnsi="Times New Roman"/>
                <w:sz w:val="28"/>
              </w:rPr>
              <w:t xml:space="preserve"> лица за организацию  личного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ма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14:paraId="1E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рокурор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 Мурманской области</w:t>
            </w:r>
          </w:p>
          <w:p w14:paraId="1F000000">
            <w:pPr>
              <w:spacing w:after="0"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Трифонов А.А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20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Октябрьская, д.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,   </w:t>
            </w:r>
            <w:r>
              <w:rPr>
                <w:rFonts w:ascii="Times New Roman" w:hAnsi="Times New Roman"/>
                <w:sz w:val="28"/>
              </w:rPr>
              <w:t xml:space="preserve">                </w:t>
            </w:r>
            <w:r>
              <w:rPr>
                <w:rFonts w:ascii="Times New Roman" w:hAnsi="Times New Roman"/>
                <w:sz w:val="28"/>
              </w:rPr>
              <w:t xml:space="preserve"> г. Мурманск</w:t>
            </w:r>
          </w:p>
          <w:p w14:paraId="23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помещение</w:t>
            </w:r>
            <w:r>
              <w:rPr>
                <w:rFonts w:ascii="Times New Roman" w:hAnsi="Times New Roman"/>
                <w:sz w:val="28"/>
              </w:rPr>
              <w:t xml:space="preserve"> прокуратур</w:t>
            </w:r>
            <w:r>
              <w:rPr>
                <w:rFonts w:ascii="Times New Roman" w:hAnsi="Times New Roman"/>
                <w:sz w:val="28"/>
              </w:rPr>
              <w:t>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Октябрьского  округа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25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Мурманска</w:t>
            </w:r>
          </w:p>
          <w:p w14:paraId="26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7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выездной приём граждан </w:t>
            </w:r>
          </w:p>
          <w:p w14:paraId="28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9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A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B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2C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</w:p>
          <w:p w14:paraId="2E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0 до 12.00</w:t>
            </w:r>
          </w:p>
          <w:p w14:paraId="2F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0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1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2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</w:p>
          <w:p w14:paraId="33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Октябрьского округа               г. Мурманска</w:t>
            </w:r>
          </w:p>
          <w:p w14:paraId="35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6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</w:t>
            </w:r>
            <w:r>
              <w:rPr>
                <w:rFonts w:ascii="Times New Roman" w:hAnsi="Times New Roman"/>
                <w:sz w:val="28"/>
              </w:rPr>
              <w:t>ий</w:t>
            </w:r>
            <w:r>
              <w:rPr>
                <w:rFonts w:ascii="Times New Roman" w:hAnsi="Times New Roman"/>
                <w:sz w:val="28"/>
              </w:rPr>
              <w:t xml:space="preserve"> помощник прокурора области по рассмотрению обращений и приёму граждан</w:t>
            </w: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Мурманской области </w:t>
            </w:r>
          </w:p>
          <w:p w14:paraId="39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Паволин</w:t>
            </w:r>
            <w:r>
              <w:rPr>
                <w:rFonts w:ascii="Times New Roman" w:hAnsi="Times New Roman"/>
                <w:sz w:val="28"/>
              </w:rPr>
              <w:t xml:space="preserve"> С.В.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совместно с </w:t>
            </w:r>
            <w:r>
              <w:rPr>
                <w:rFonts w:ascii="Times New Roman" w:hAnsi="Times New Roman"/>
                <w:sz w:val="28"/>
              </w:rPr>
              <w:t>руководителем</w:t>
            </w:r>
            <w:r>
              <w:rPr>
                <w:rFonts w:ascii="Times New Roman" w:hAnsi="Times New Roman"/>
                <w:sz w:val="28"/>
              </w:rPr>
              <w:t xml:space="preserve"> УФССП России по Мурманской области</w:t>
            </w:r>
          </w:p>
          <w:p w14:paraId="3A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B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C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D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E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3F000000">
            <w:pPr>
              <w:spacing w:before="12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Коммуны, д. 18а,</w:t>
            </w:r>
          </w:p>
          <w:p w14:paraId="41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г. Мурманск   </w:t>
            </w:r>
          </w:p>
          <w:p w14:paraId="42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3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помещение прокуратуры Мурманской области  </w:t>
            </w:r>
          </w:p>
          <w:p w14:paraId="44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5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тематический приём по вопросам соблюдения </w:t>
            </w:r>
            <w:r>
              <w:rPr>
                <w:rFonts w:ascii="Times New Roman" w:hAnsi="Times New Roman"/>
                <w:sz w:val="28"/>
              </w:rPr>
              <w:t>законов  об</w:t>
            </w:r>
            <w:r>
              <w:rPr>
                <w:rFonts w:ascii="Times New Roman" w:hAnsi="Times New Roman"/>
                <w:sz w:val="28"/>
              </w:rPr>
              <w:t xml:space="preserve"> исполнительном производстве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  <w:r>
              <w:rPr>
                <w:rFonts w:ascii="Times New Roman" w:hAnsi="Times New Roman"/>
                <w:sz w:val="28"/>
              </w:rPr>
              <w:t xml:space="preserve"> 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.3</w:t>
            </w:r>
            <w:r>
              <w:rPr>
                <w:rFonts w:ascii="Times New Roman" w:hAnsi="Times New Roman"/>
                <w:sz w:val="28"/>
              </w:rPr>
              <w:t>0 до 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надзору за исполнением федерального законодательства</w:t>
            </w:r>
          </w:p>
          <w:p w14:paraId="48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9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</w:t>
            </w:r>
            <w:r>
              <w:rPr>
                <w:rFonts w:ascii="Times New Roman" w:hAnsi="Times New Roman"/>
                <w:sz w:val="28"/>
              </w:rPr>
              <w:t>ё</w:t>
            </w:r>
            <w:r>
              <w:rPr>
                <w:rFonts w:ascii="Times New Roman" w:hAnsi="Times New Roman"/>
                <w:sz w:val="28"/>
              </w:rPr>
              <w:t>му граждан</w:t>
            </w:r>
          </w:p>
          <w:p w14:paraId="4A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type="dxa" w:w="2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прокурора области </w:t>
            </w:r>
          </w:p>
          <w:p w14:paraId="4D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4E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Шевченко В.Ю.</w:t>
            </w:r>
          </w:p>
          <w:p w14:paraId="4F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  <w:shd w:fill="FFD821" w:val="clear"/>
              </w:rPr>
            </w:pPr>
          </w:p>
          <w:p w14:paraId="50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1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2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3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ул. Фестивальная</w:t>
            </w:r>
            <w:r>
              <w:rPr>
                <w:rFonts w:ascii="Times New Roman" w:hAnsi="Times New Roman"/>
                <w:sz w:val="28"/>
              </w:rPr>
              <w:t xml:space="preserve">, д.17 </w:t>
            </w:r>
          </w:p>
          <w:p w14:paraId="55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Апатиты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56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57000000">
            <w:pPr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 xml:space="preserve">помещение прокуратуры </w:t>
            </w:r>
          </w:p>
          <w:p w14:paraId="58000000">
            <w:pPr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>г. Апатиты</w:t>
            </w:r>
          </w:p>
          <w:p w14:paraId="59000000">
            <w:pPr>
              <w:spacing w:after="0" w:line="240" w:lineRule="exact"/>
              <w:ind/>
            </w:pPr>
          </w:p>
          <w:p w14:paraId="5A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выездной приём граждан</w:t>
            </w:r>
          </w:p>
          <w:p w14:paraId="5B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5C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5D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5E000000">
            <w:pPr>
              <w:spacing w:after="0"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exact"/>
              <w:ind/>
              <w:jc w:val="center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  <w:r>
              <w:rPr>
                <w:rFonts w:ascii="Times New Roman" w:hAnsi="Times New Roman"/>
                <w:sz w:val="28"/>
              </w:rPr>
              <w:t xml:space="preserve"> с 1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.3</w:t>
            </w:r>
            <w:r>
              <w:rPr>
                <w:rFonts w:ascii="Times New Roman" w:hAnsi="Times New Roman"/>
                <w:sz w:val="28"/>
              </w:rPr>
              <w:t>0 до 1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.3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прокурор г. Апатиты</w:t>
            </w:r>
          </w:p>
          <w:p w14:paraId="61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2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  <w:shd w:fill="FFD821" w:val="clear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</w:tc>
      </w:tr>
    </w:tbl>
    <w:tbl>
      <w:tblPr>
        <w:tblStyle w:val="Style_2"/>
        <w:tblW w:type="auto" w:w="0"/>
        <w:tblInd w:type="dxa" w:w="-714"/>
        <w:tblLayout w:type="fixed"/>
      </w:tblPr>
      <w:tblGrid>
        <w:gridCol w:w="565"/>
        <w:gridCol w:w="2281"/>
        <w:gridCol w:w="3107"/>
        <w:gridCol w:w="1278"/>
        <w:gridCol w:w="2838"/>
      </w:tblGrid>
      <w:tr>
        <w:tc>
          <w:tcPr>
            <w:tcW w:type="dxa" w:w="5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auto"/>
              <w:ind w:right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2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Мурманской области </w:t>
            </w:r>
          </w:p>
          <w:p w14:paraId="65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Паволин</w:t>
            </w:r>
            <w:r>
              <w:rPr>
                <w:rFonts w:ascii="Times New Roman" w:hAnsi="Times New Roman"/>
                <w:sz w:val="28"/>
              </w:rPr>
              <w:t xml:space="preserve"> С.В.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66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совместно с </w:t>
            </w:r>
            <w:r>
              <w:rPr>
                <w:rFonts w:ascii="Times New Roman" w:hAnsi="Times New Roman"/>
                <w:sz w:val="28"/>
              </w:rPr>
              <w:t xml:space="preserve">Военным прокурором Северного Флота </w:t>
            </w:r>
          </w:p>
          <w:p w14:paraId="67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8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9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пр. Ленина, д. 23/1,</w:t>
            </w:r>
          </w:p>
          <w:p w14:paraId="6B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г. Мурманск</w:t>
            </w:r>
            <w:r>
              <w:rPr>
                <w:rFonts w:ascii="Times New Roman" w:hAnsi="Times New Roman"/>
                <w:sz w:val="28"/>
              </w:rPr>
              <w:t xml:space="preserve">                      </w:t>
            </w:r>
          </w:p>
          <w:p w14:paraId="6C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D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филиал государственного фонда поддержки участников СВО «Защитники Отечества» </w:t>
            </w:r>
          </w:p>
          <w:p w14:paraId="6E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6F000000">
            <w:pPr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 xml:space="preserve">тематический приём участников специальной военной операции и членов их семей </w:t>
            </w:r>
          </w:p>
          <w:p w14:paraId="70000000">
            <w:pPr>
              <w:spacing w:after="0" w:line="240" w:lineRule="exact"/>
              <w:ind/>
            </w:pPr>
          </w:p>
          <w:p w14:paraId="71000000">
            <w:pPr>
              <w:spacing w:after="0" w:line="240" w:lineRule="exact"/>
              <w:ind/>
            </w:pPr>
          </w:p>
          <w:p w14:paraId="72000000">
            <w:pPr>
              <w:spacing w:after="0" w:line="240" w:lineRule="exact"/>
              <w:ind/>
            </w:pPr>
          </w:p>
          <w:p w14:paraId="73000000">
            <w:pPr>
              <w:spacing w:after="0" w:line="240" w:lineRule="exact"/>
              <w:ind/>
            </w:pPr>
          </w:p>
          <w:p w14:paraId="74000000">
            <w:pPr>
              <w:spacing w:after="0" w:line="240" w:lineRule="exact"/>
              <w:ind/>
            </w:pPr>
          </w:p>
          <w:p w14:paraId="75000000">
            <w:pPr>
              <w:spacing w:after="0" w:line="240" w:lineRule="exact"/>
              <w:ind/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12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 xml:space="preserve"> декабря</w:t>
            </w:r>
            <w:r>
              <w:rPr>
                <w:rFonts w:ascii="Times New Roman" w:hAnsi="Times New Roman"/>
                <w:sz w:val="28"/>
              </w:rPr>
              <w:t xml:space="preserve"> с 11</w:t>
            </w:r>
            <w:r>
              <w:rPr>
                <w:rFonts w:ascii="Times New Roman" w:hAnsi="Times New Roman"/>
                <w:sz w:val="28"/>
              </w:rPr>
              <w:t>.0</w:t>
            </w:r>
            <w:r>
              <w:rPr>
                <w:rFonts w:ascii="Times New Roman" w:hAnsi="Times New Roman"/>
                <w:sz w:val="28"/>
              </w:rPr>
              <w:t>0 до 12</w:t>
            </w:r>
            <w:r>
              <w:rPr>
                <w:rFonts w:ascii="Times New Roman" w:hAnsi="Times New Roman"/>
                <w:sz w:val="28"/>
              </w:rPr>
              <w:t>.3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2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помощник прокурора области по рассмотрению обращений и приёму граждан</w:t>
            </w:r>
          </w:p>
          <w:p w14:paraId="78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9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по надзору за исполнением федерального законодательства</w:t>
            </w:r>
          </w:p>
          <w:p w14:paraId="7A000000">
            <w:pPr>
              <w:spacing w:after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7B000000">
            <w:pPr>
              <w:spacing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C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D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E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7F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80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81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</w:p>
    <w:p w14:paraId="82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тарш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помощник прокурора</w:t>
      </w:r>
    </w:p>
    <w:p w14:paraId="83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области по рассмотрению обращений</w:t>
      </w:r>
    </w:p>
    <w:p w14:paraId="84000000">
      <w:pPr>
        <w:spacing w:after="0" w:line="240" w:lineRule="exact"/>
        <w:ind w:firstLine="0" w:left="-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при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му граждан    </w:t>
      </w:r>
      <w:r>
        <w:rPr>
          <w:rFonts w:ascii="Times New Roman" w:hAnsi="Times New Roman"/>
          <w:sz w:val="28"/>
        </w:rPr>
        <w:t xml:space="preserve">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О.В. Репчанская</w:t>
      </w:r>
    </w:p>
    <w:sectPr>
      <w:headerReference r:id="rId1" w:type="default"/>
      <w:pgSz w:h="16838" w:orient="portrait" w:w="11906"/>
      <w:pgMar w:bottom="426" w:footer="708" w:gutter="0" w:header="708" w:left="1701" w:right="850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line="252" w:lineRule="auto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alloon Text"/>
    <w:basedOn w:val="Style_3"/>
    <w:link w:val="Style_18_ch"/>
    <w:pPr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3_ch"/>
    <w:link w:val="Style_18"/>
    <w:rPr>
      <w:rFonts w:ascii="Segoe UI" w:hAnsi="Segoe UI"/>
      <w:sz w:val="1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3_ch"/>
    <w:link w:val="Style_26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2025-12-02T12:15:52Z</dcterms:modified>
</cp:coreProperties>
</file>